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3A2486" w:rsidRDefault="003A4EB7" w:rsidP="003A4EB7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  <w:r w:rsidRPr="003A4EB7">
        <w:rPr>
          <w:rFonts w:ascii="Segoe UI" w:hAnsi="Segoe UI"/>
          <w:b/>
          <w:sz w:val="32"/>
          <w:szCs w:val="32"/>
        </w:rPr>
        <w:t>Разбираемся в вопросах изменения вида разрешенного использования</w:t>
      </w:r>
    </w:p>
    <w:p w:rsidR="003A4EB7" w:rsidRPr="008061EE" w:rsidRDefault="003A4EB7" w:rsidP="003A4EB7">
      <w:pPr>
        <w:widowControl w:val="0"/>
        <w:ind w:firstLine="567"/>
        <w:jc w:val="center"/>
        <w:outlineLvl w:val="0"/>
        <w:rPr>
          <w:rFonts w:ascii="Segoe UI" w:hAnsi="Segoe UI"/>
          <w:szCs w:val="24"/>
        </w:rPr>
      </w:pPr>
    </w:p>
    <w:p w:rsidR="00872EF3" w:rsidRPr="00872EF3" w:rsidRDefault="00872EF3" w:rsidP="00872EF3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872EF3">
        <w:rPr>
          <w:rFonts w:ascii="Segoe UI" w:hAnsi="Segoe UI"/>
          <w:szCs w:val="24"/>
        </w:rPr>
        <w:t xml:space="preserve">Нередко у владельцев земельных участков возникают </w:t>
      </w:r>
      <w:proofErr w:type="gramStart"/>
      <w:r w:rsidRPr="00872EF3">
        <w:rPr>
          <w:rFonts w:ascii="Segoe UI" w:hAnsi="Segoe UI"/>
          <w:szCs w:val="24"/>
        </w:rPr>
        <w:t>вопросы</w:t>
      </w:r>
      <w:proofErr w:type="gramEnd"/>
      <w:r w:rsidRPr="00872EF3">
        <w:rPr>
          <w:rFonts w:ascii="Segoe UI" w:hAnsi="Segoe UI"/>
          <w:szCs w:val="24"/>
        </w:rPr>
        <w:t xml:space="preserve"> – к какому виду разрешенного использования (ВРИ) относится их участок, какую деятельность на нем можно осуществлять, в каких случаях необходимо менять ВРИ.</w:t>
      </w:r>
    </w:p>
    <w:p w:rsidR="00872EF3" w:rsidRPr="00872EF3" w:rsidRDefault="00872EF3" w:rsidP="00872EF3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872EF3">
        <w:rPr>
          <w:rFonts w:ascii="Segoe UI" w:hAnsi="Segoe UI"/>
          <w:szCs w:val="24"/>
        </w:rPr>
        <w:t>Вопросы эти достаточно серьезные, поэтому будем разбираться.</w:t>
      </w:r>
    </w:p>
    <w:p w:rsidR="00872EF3" w:rsidRPr="00872EF3" w:rsidRDefault="00872EF3" w:rsidP="00872EF3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872EF3">
        <w:rPr>
          <w:rFonts w:ascii="Segoe UI" w:hAnsi="Segoe UI"/>
          <w:szCs w:val="24"/>
        </w:rPr>
        <w:t xml:space="preserve">ВРИ – это одна из наиболее важных характеристик земельного участка, которая определяет цели использования участка, возможность строительства на нем. </w:t>
      </w:r>
      <w:proofErr w:type="gramStart"/>
      <w:r w:rsidRPr="00872EF3">
        <w:rPr>
          <w:rFonts w:ascii="Segoe UI" w:hAnsi="Segoe UI"/>
          <w:szCs w:val="24"/>
        </w:rPr>
        <w:t>ВРИ также является</w:t>
      </w:r>
      <w:proofErr w:type="gramEnd"/>
      <w:r w:rsidRPr="00872EF3">
        <w:rPr>
          <w:rFonts w:ascii="Segoe UI" w:hAnsi="Segoe UI"/>
          <w:szCs w:val="24"/>
        </w:rPr>
        <w:t xml:space="preserve"> главным фактором, который учитывается при определении кадастровой стоимости земельного участка и связанных с нею платежей (земельного налога, арендной платы).</w:t>
      </w:r>
    </w:p>
    <w:p w:rsidR="00872EF3" w:rsidRPr="00872EF3" w:rsidRDefault="00872EF3" w:rsidP="00872EF3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872EF3">
        <w:rPr>
          <w:rFonts w:ascii="Segoe UI" w:hAnsi="Segoe UI"/>
          <w:szCs w:val="24"/>
        </w:rPr>
        <w:t xml:space="preserve">Сведения </w:t>
      </w:r>
      <w:proofErr w:type="gramStart"/>
      <w:r w:rsidRPr="00872EF3">
        <w:rPr>
          <w:rFonts w:ascii="Segoe UI" w:hAnsi="Segoe UI"/>
          <w:szCs w:val="24"/>
        </w:rPr>
        <w:t>о</w:t>
      </w:r>
      <w:proofErr w:type="gramEnd"/>
      <w:r w:rsidRPr="00872EF3">
        <w:rPr>
          <w:rFonts w:ascii="Segoe UI" w:hAnsi="Segoe UI"/>
          <w:szCs w:val="24"/>
        </w:rPr>
        <w:t xml:space="preserve"> ВРИ </w:t>
      </w:r>
      <w:proofErr w:type="gramStart"/>
      <w:r w:rsidRPr="00872EF3">
        <w:rPr>
          <w:rFonts w:ascii="Segoe UI" w:hAnsi="Segoe UI"/>
          <w:szCs w:val="24"/>
        </w:rPr>
        <w:t>земельного</w:t>
      </w:r>
      <w:proofErr w:type="gramEnd"/>
      <w:r w:rsidRPr="00872EF3">
        <w:rPr>
          <w:rFonts w:ascii="Segoe UI" w:hAnsi="Segoe UI"/>
          <w:szCs w:val="24"/>
        </w:rPr>
        <w:t xml:space="preserve"> участка содержатся в Едином государственном реестре недвижимости (ЕГРН). Уточнить ВРИ земельного участка можно, заказав выписку из ЕГРН об основных характеристиках объекта недвижимости, либо воспользовавшись сервисом «Публичная кадастровая карта» (https://pkk.rosreestr.ru).</w:t>
      </w:r>
    </w:p>
    <w:p w:rsidR="00872EF3" w:rsidRPr="00872EF3" w:rsidRDefault="00872EF3" w:rsidP="00872EF3">
      <w:pPr>
        <w:widowControl w:val="0"/>
        <w:ind w:firstLine="567"/>
        <w:jc w:val="both"/>
        <w:outlineLvl w:val="0"/>
        <w:rPr>
          <w:rFonts w:ascii="Segoe UI" w:hAnsi="Segoe UI"/>
          <w:b/>
          <w:szCs w:val="24"/>
        </w:rPr>
      </w:pPr>
      <w:r w:rsidRPr="00872EF3">
        <w:rPr>
          <w:rFonts w:ascii="Segoe UI" w:hAnsi="Segoe UI"/>
          <w:b/>
          <w:szCs w:val="24"/>
        </w:rPr>
        <w:t xml:space="preserve">«Использовать земельный участок можно только в соответствии с его принадлежностью к </w:t>
      </w:r>
      <w:proofErr w:type="gramStart"/>
      <w:r w:rsidRPr="00872EF3">
        <w:rPr>
          <w:rFonts w:ascii="Segoe UI" w:hAnsi="Segoe UI"/>
          <w:b/>
          <w:szCs w:val="24"/>
        </w:rPr>
        <w:t>определенному</w:t>
      </w:r>
      <w:proofErr w:type="gramEnd"/>
      <w:r w:rsidRPr="00872EF3">
        <w:rPr>
          <w:rFonts w:ascii="Segoe UI" w:hAnsi="Segoe UI"/>
          <w:b/>
          <w:szCs w:val="24"/>
        </w:rPr>
        <w:t xml:space="preserve"> ВРИ. При этом</w:t>
      </w:r>
      <w:proofErr w:type="gramStart"/>
      <w:r w:rsidRPr="00872EF3">
        <w:rPr>
          <w:rFonts w:ascii="Segoe UI" w:hAnsi="Segoe UI"/>
          <w:b/>
          <w:szCs w:val="24"/>
        </w:rPr>
        <w:t>,</w:t>
      </w:r>
      <w:proofErr w:type="gramEnd"/>
      <w:r w:rsidRPr="00872EF3">
        <w:rPr>
          <w:rFonts w:ascii="Segoe UI" w:hAnsi="Segoe UI"/>
          <w:b/>
          <w:szCs w:val="24"/>
        </w:rPr>
        <w:t xml:space="preserve"> встречаются ситуации, когда на земельных участках осуществляется деятельность, не предусмотренная ВРИ. В таких случаях необходимо изменить ВРИ, если это возможно, либо прекратить </w:t>
      </w:r>
      <w:proofErr w:type="gramStart"/>
      <w:r w:rsidRPr="00872EF3">
        <w:rPr>
          <w:rFonts w:ascii="Segoe UI" w:hAnsi="Segoe UI"/>
          <w:b/>
          <w:szCs w:val="24"/>
        </w:rPr>
        <w:t>указанную</w:t>
      </w:r>
      <w:proofErr w:type="gramEnd"/>
      <w:r w:rsidRPr="00872EF3">
        <w:rPr>
          <w:rFonts w:ascii="Segoe UI" w:hAnsi="Segoe UI"/>
          <w:b/>
          <w:szCs w:val="24"/>
        </w:rPr>
        <w:t xml:space="preserve"> деятельность» – пояснил заместитель руководителя Карельского </w:t>
      </w:r>
      <w:proofErr w:type="spellStart"/>
      <w:r w:rsidRPr="00872EF3">
        <w:rPr>
          <w:rFonts w:ascii="Segoe UI" w:hAnsi="Segoe UI"/>
          <w:b/>
          <w:szCs w:val="24"/>
        </w:rPr>
        <w:t>Росреестра</w:t>
      </w:r>
      <w:proofErr w:type="spellEnd"/>
      <w:r w:rsidRPr="00872EF3">
        <w:rPr>
          <w:rFonts w:ascii="Segoe UI" w:hAnsi="Segoe UI"/>
          <w:b/>
          <w:szCs w:val="24"/>
        </w:rPr>
        <w:t xml:space="preserve"> Владимир </w:t>
      </w:r>
      <w:proofErr w:type="spellStart"/>
      <w:r w:rsidRPr="00872EF3">
        <w:rPr>
          <w:rFonts w:ascii="Segoe UI" w:hAnsi="Segoe UI"/>
          <w:b/>
          <w:szCs w:val="24"/>
        </w:rPr>
        <w:t>Карвонен</w:t>
      </w:r>
      <w:proofErr w:type="spellEnd"/>
      <w:r w:rsidRPr="00872EF3">
        <w:rPr>
          <w:rFonts w:ascii="Segoe UI" w:hAnsi="Segoe UI"/>
          <w:b/>
          <w:szCs w:val="24"/>
        </w:rPr>
        <w:t>.</w:t>
      </w:r>
    </w:p>
    <w:p w:rsidR="00872EF3" w:rsidRPr="00872EF3" w:rsidRDefault="00872EF3" w:rsidP="00872EF3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872EF3">
        <w:rPr>
          <w:rFonts w:ascii="Segoe UI" w:hAnsi="Segoe UI"/>
          <w:szCs w:val="24"/>
        </w:rPr>
        <w:t>Для изменения ВРИ земельного участка нужно руководствоваться Правилами землепользования и застройки (ПЗЗ). При наличии утвержденных ПЗЗ правообладатель вправе самостоятельно без дополнительных разрешений и согласований выбрать ВРИ земельного участка</w:t>
      </w:r>
      <w:r w:rsidR="00D45498">
        <w:rPr>
          <w:rFonts w:ascii="Segoe UI" w:hAnsi="Segoe UI"/>
          <w:szCs w:val="24"/>
        </w:rPr>
        <w:t xml:space="preserve"> </w:t>
      </w:r>
      <w:proofErr w:type="gramStart"/>
      <w:r w:rsidR="00D45498">
        <w:rPr>
          <w:rFonts w:ascii="Segoe UI" w:hAnsi="Segoe UI"/>
          <w:szCs w:val="24"/>
        </w:rPr>
        <w:t>из</w:t>
      </w:r>
      <w:proofErr w:type="gramEnd"/>
      <w:r w:rsidR="00D45498">
        <w:rPr>
          <w:rFonts w:ascii="Segoe UI" w:hAnsi="Segoe UI"/>
          <w:szCs w:val="24"/>
        </w:rPr>
        <w:t xml:space="preserve"> предусмотренных градостроительным регламентом</w:t>
      </w:r>
      <w:r w:rsidRPr="00872EF3">
        <w:rPr>
          <w:rFonts w:ascii="Segoe UI" w:hAnsi="Segoe UI"/>
          <w:szCs w:val="24"/>
        </w:rPr>
        <w:t xml:space="preserve">. </w:t>
      </w:r>
    </w:p>
    <w:p w:rsidR="00872EF3" w:rsidRPr="00872EF3" w:rsidRDefault="00872EF3" w:rsidP="00872EF3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872EF3">
        <w:rPr>
          <w:rFonts w:ascii="Segoe UI" w:hAnsi="Segoe UI"/>
          <w:szCs w:val="24"/>
        </w:rPr>
        <w:t xml:space="preserve">Сведения об изменении ВРИ необходимо внести в ЕГРН. Заявление о выбранном ВРИ земельного участка </w:t>
      </w:r>
      <w:r w:rsidR="00D45498">
        <w:rPr>
          <w:rFonts w:ascii="Segoe UI" w:hAnsi="Segoe UI"/>
          <w:szCs w:val="24"/>
        </w:rPr>
        <w:t>можно</w:t>
      </w:r>
      <w:r w:rsidRPr="00872EF3">
        <w:rPr>
          <w:rFonts w:ascii="Segoe UI" w:hAnsi="Segoe UI"/>
          <w:szCs w:val="24"/>
        </w:rPr>
        <w:t xml:space="preserve"> подать в любом удобном офисе МФЦ. </w:t>
      </w:r>
    </w:p>
    <w:p w:rsidR="00872EF3" w:rsidRPr="00872EF3" w:rsidRDefault="00872EF3" w:rsidP="00872EF3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872EF3">
        <w:rPr>
          <w:rFonts w:ascii="Segoe UI" w:hAnsi="Segoe UI"/>
          <w:szCs w:val="24"/>
        </w:rPr>
        <w:t xml:space="preserve">Важно! С заявлением вправе обратиться только правообладатель земельного участка. </w:t>
      </w:r>
    </w:p>
    <w:p w:rsidR="00872EF3" w:rsidRPr="00872EF3" w:rsidRDefault="00872EF3" w:rsidP="00872EF3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872EF3">
        <w:rPr>
          <w:rFonts w:ascii="Segoe UI" w:hAnsi="Segoe UI"/>
          <w:szCs w:val="24"/>
        </w:rPr>
        <w:t xml:space="preserve">Изменение ВРИ земельного участка на вид, отнесенный к условно </w:t>
      </w:r>
      <w:proofErr w:type="gramStart"/>
      <w:r w:rsidRPr="00872EF3">
        <w:rPr>
          <w:rFonts w:ascii="Segoe UI" w:hAnsi="Segoe UI"/>
          <w:szCs w:val="24"/>
        </w:rPr>
        <w:t>разрешенному</w:t>
      </w:r>
      <w:proofErr w:type="gramEnd"/>
      <w:r w:rsidRPr="00872EF3">
        <w:rPr>
          <w:rFonts w:ascii="Segoe UI" w:hAnsi="Segoe UI"/>
          <w:szCs w:val="24"/>
        </w:rPr>
        <w:t>, возможно только на основании решения уполномоченного органа по результатам проведения общественных обсуждений или публичных слушаний.</w:t>
      </w:r>
    </w:p>
    <w:p w:rsidR="003A4EB7" w:rsidRDefault="00872EF3" w:rsidP="00872EF3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872EF3">
        <w:rPr>
          <w:rFonts w:ascii="Segoe UI" w:hAnsi="Segoe UI"/>
          <w:szCs w:val="24"/>
        </w:rPr>
        <w:t xml:space="preserve">Вспомогательные виды допустимы только в качестве </w:t>
      </w:r>
      <w:proofErr w:type="gramStart"/>
      <w:r w:rsidRPr="00872EF3">
        <w:rPr>
          <w:rFonts w:ascii="Segoe UI" w:hAnsi="Segoe UI"/>
          <w:szCs w:val="24"/>
        </w:rPr>
        <w:t>дополнительных</w:t>
      </w:r>
      <w:proofErr w:type="gramEnd"/>
      <w:r w:rsidRPr="00872EF3">
        <w:rPr>
          <w:rFonts w:ascii="Segoe UI" w:hAnsi="Segoe UI"/>
          <w:szCs w:val="24"/>
        </w:rPr>
        <w:t xml:space="preserve"> по отношению к основным и условно разрешенным видам использования, осуществляются совместно с ними.</w:t>
      </w:r>
    </w:p>
    <w:p w:rsidR="00872EF3" w:rsidRDefault="00872EF3" w:rsidP="00872EF3">
      <w:pPr>
        <w:widowControl w:val="0"/>
        <w:ind w:firstLine="567"/>
        <w:jc w:val="right"/>
        <w:outlineLvl w:val="0"/>
        <w:rPr>
          <w:rFonts w:ascii="Segoe UI" w:hAnsi="Segoe UI"/>
          <w:szCs w:val="24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B425F7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lastRenderedPageBreak/>
        <w:t>8 (8142) 76 46 06</w:t>
      </w:r>
    </w:p>
    <w:p w:rsidR="00C34735" w:rsidRDefault="00B425F7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872EF3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18A" w:rsidRDefault="00B1718A" w:rsidP="00CB5FB6">
      <w:r>
        <w:separator/>
      </w:r>
    </w:p>
  </w:endnote>
  <w:endnote w:type="continuationSeparator" w:id="0">
    <w:p w:rsidR="00B1718A" w:rsidRDefault="00B1718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18A" w:rsidRDefault="00B1718A" w:rsidP="00CB5FB6">
      <w:r>
        <w:separator/>
      </w:r>
    </w:p>
  </w:footnote>
  <w:footnote w:type="continuationSeparator" w:id="0">
    <w:p w:rsidR="00B1718A" w:rsidRDefault="00B1718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40684"/>
    <w:rsid w:val="00041202"/>
    <w:rsid w:val="00055AAE"/>
    <w:rsid w:val="00063115"/>
    <w:rsid w:val="00063253"/>
    <w:rsid w:val="000709A0"/>
    <w:rsid w:val="00071340"/>
    <w:rsid w:val="00074F25"/>
    <w:rsid w:val="00075CB4"/>
    <w:rsid w:val="0008279B"/>
    <w:rsid w:val="0008448D"/>
    <w:rsid w:val="00085FAD"/>
    <w:rsid w:val="000976F2"/>
    <w:rsid w:val="000A4DE2"/>
    <w:rsid w:val="000B3416"/>
    <w:rsid w:val="000D0AAC"/>
    <w:rsid w:val="000F624E"/>
    <w:rsid w:val="000F738F"/>
    <w:rsid w:val="001037E8"/>
    <w:rsid w:val="00103F92"/>
    <w:rsid w:val="00107BAE"/>
    <w:rsid w:val="001102EA"/>
    <w:rsid w:val="00121483"/>
    <w:rsid w:val="00121520"/>
    <w:rsid w:val="001257C3"/>
    <w:rsid w:val="00132361"/>
    <w:rsid w:val="001349E4"/>
    <w:rsid w:val="00135A69"/>
    <w:rsid w:val="001379FA"/>
    <w:rsid w:val="00140400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1F69F1"/>
    <w:rsid w:val="00206DAF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5FFC"/>
    <w:rsid w:val="002D3302"/>
    <w:rsid w:val="002E1313"/>
    <w:rsid w:val="002F1444"/>
    <w:rsid w:val="003012E5"/>
    <w:rsid w:val="003218C2"/>
    <w:rsid w:val="0032422D"/>
    <w:rsid w:val="00327245"/>
    <w:rsid w:val="003302E1"/>
    <w:rsid w:val="00332941"/>
    <w:rsid w:val="00344AA0"/>
    <w:rsid w:val="00346FCE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BDB"/>
    <w:rsid w:val="003A2486"/>
    <w:rsid w:val="003A4EB7"/>
    <w:rsid w:val="003C04C3"/>
    <w:rsid w:val="003C56FE"/>
    <w:rsid w:val="003D4A01"/>
    <w:rsid w:val="003D7DF8"/>
    <w:rsid w:val="003E4765"/>
    <w:rsid w:val="003F0A80"/>
    <w:rsid w:val="003F24A5"/>
    <w:rsid w:val="003F2824"/>
    <w:rsid w:val="00403801"/>
    <w:rsid w:val="00414122"/>
    <w:rsid w:val="004200C8"/>
    <w:rsid w:val="0043402A"/>
    <w:rsid w:val="00440CCB"/>
    <w:rsid w:val="0044228F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5F47"/>
    <w:rsid w:val="004B117B"/>
    <w:rsid w:val="004C1A90"/>
    <w:rsid w:val="004E2202"/>
    <w:rsid w:val="004F0FA9"/>
    <w:rsid w:val="004F268A"/>
    <w:rsid w:val="004F2B77"/>
    <w:rsid w:val="004F7AB9"/>
    <w:rsid w:val="00501719"/>
    <w:rsid w:val="00502F71"/>
    <w:rsid w:val="00503208"/>
    <w:rsid w:val="00510101"/>
    <w:rsid w:val="005116EA"/>
    <w:rsid w:val="00535578"/>
    <w:rsid w:val="005357D3"/>
    <w:rsid w:val="00536AE4"/>
    <w:rsid w:val="005407FC"/>
    <w:rsid w:val="005414CD"/>
    <w:rsid w:val="00552699"/>
    <w:rsid w:val="00565FCE"/>
    <w:rsid w:val="005738CB"/>
    <w:rsid w:val="00577299"/>
    <w:rsid w:val="00586D02"/>
    <w:rsid w:val="00596775"/>
    <w:rsid w:val="005B449E"/>
    <w:rsid w:val="005B4FDA"/>
    <w:rsid w:val="005C41AF"/>
    <w:rsid w:val="005D0A9E"/>
    <w:rsid w:val="005D0DA3"/>
    <w:rsid w:val="005E2517"/>
    <w:rsid w:val="005F0D7F"/>
    <w:rsid w:val="005F39EC"/>
    <w:rsid w:val="005F633B"/>
    <w:rsid w:val="005F6B13"/>
    <w:rsid w:val="00601191"/>
    <w:rsid w:val="006064E9"/>
    <w:rsid w:val="00622E1B"/>
    <w:rsid w:val="00635E2C"/>
    <w:rsid w:val="00637FAA"/>
    <w:rsid w:val="006400FC"/>
    <w:rsid w:val="00644CCC"/>
    <w:rsid w:val="00646B3C"/>
    <w:rsid w:val="00652007"/>
    <w:rsid w:val="00671AD9"/>
    <w:rsid w:val="006823E2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7119BF"/>
    <w:rsid w:val="00713D51"/>
    <w:rsid w:val="00714949"/>
    <w:rsid w:val="0075467C"/>
    <w:rsid w:val="0076481A"/>
    <w:rsid w:val="007654CC"/>
    <w:rsid w:val="007674A0"/>
    <w:rsid w:val="00777D8C"/>
    <w:rsid w:val="00780C67"/>
    <w:rsid w:val="00780D1A"/>
    <w:rsid w:val="00790FFD"/>
    <w:rsid w:val="007977BC"/>
    <w:rsid w:val="00797FCC"/>
    <w:rsid w:val="007A453D"/>
    <w:rsid w:val="007B155B"/>
    <w:rsid w:val="007B4E9E"/>
    <w:rsid w:val="007B7758"/>
    <w:rsid w:val="007D394B"/>
    <w:rsid w:val="007D46CB"/>
    <w:rsid w:val="007E461F"/>
    <w:rsid w:val="007E6945"/>
    <w:rsid w:val="007F44E1"/>
    <w:rsid w:val="00800113"/>
    <w:rsid w:val="00802640"/>
    <w:rsid w:val="008061EE"/>
    <w:rsid w:val="0080665D"/>
    <w:rsid w:val="00821572"/>
    <w:rsid w:val="00821A20"/>
    <w:rsid w:val="0083002E"/>
    <w:rsid w:val="00830A36"/>
    <w:rsid w:val="00832444"/>
    <w:rsid w:val="00845814"/>
    <w:rsid w:val="00852330"/>
    <w:rsid w:val="00857C2D"/>
    <w:rsid w:val="0087138C"/>
    <w:rsid w:val="008726D1"/>
    <w:rsid w:val="00872EF3"/>
    <w:rsid w:val="008753B2"/>
    <w:rsid w:val="00882326"/>
    <w:rsid w:val="00885599"/>
    <w:rsid w:val="00886C9E"/>
    <w:rsid w:val="0089324F"/>
    <w:rsid w:val="008B3E86"/>
    <w:rsid w:val="008D3B6F"/>
    <w:rsid w:val="008D4C3A"/>
    <w:rsid w:val="008F0359"/>
    <w:rsid w:val="00914731"/>
    <w:rsid w:val="00920237"/>
    <w:rsid w:val="00924959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B6D86"/>
    <w:rsid w:val="009C7007"/>
    <w:rsid w:val="009E2D04"/>
    <w:rsid w:val="009E6FFB"/>
    <w:rsid w:val="009F4B18"/>
    <w:rsid w:val="00A07D18"/>
    <w:rsid w:val="00A11BEB"/>
    <w:rsid w:val="00A25014"/>
    <w:rsid w:val="00A271BE"/>
    <w:rsid w:val="00A27A1B"/>
    <w:rsid w:val="00A27A28"/>
    <w:rsid w:val="00A27CA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714F9"/>
    <w:rsid w:val="00A95BC0"/>
    <w:rsid w:val="00AA08D8"/>
    <w:rsid w:val="00AC18C7"/>
    <w:rsid w:val="00AC4E63"/>
    <w:rsid w:val="00AC5D8F"/>
    <w:rsid w:val="00AD6289"/>
    <w:rsid w:val="00AE60A9"/>
    <w:rsid w:val="00AF4340"/>
    <w:rsid w:val="00AF485E"/>
    <w:rsid w:val="00B0116B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16F81"/>
    <w:rsid w:val="00C22F18"/>
    <w:rsid w:val="00C3054C"/>
    <w:rsid w:val="00C33778"/>
    <w:rsid w:val="00C34735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C2A0F"/>
    <w:rsid w:val="00CC5AB7"/>
    <w:rsid w:val="00CD3D9B"/>
    <w:rsid w:val="00CF14ED"/>
    <w:rsid w:val="00D10559"/>
    <w:rsid w:val="00D10700"/>
    <w:rsid w:val="00D26857"/>
    <w:rsid w:val="00D34318"/>
    <w:rsid w:val="00D37D86"/>
    <w:rsid w:val="00D45498"/>
    <w:rsid w:val="00D50502"/>
    <w:rsid w:val="00D54D91"/>
    <w:rsid w:val="00D64337"/>
    <w:rsid w:val="00D7522F"/>
    <w:rsid w:val="00D761DE"/>
    <w:rsid w:val="00D95153"/>
    <w:rsid w:val="00D97A89"/>
    <w:rsid w:val="00DD0620"/>
    <w:rsid w:val="00DD7D63"/>
    <w:rsid w:val="00DE0263"/>
    <w:rsid w:val="00DE36E6"/>
    <w:rsid w:val="00DF4A41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23333"/>
    <w:rsid w:val="00F321BF"/>
    <w:rsid w:val="00F3246E"/>
    <w:rsid w:val="00F33529"/>
    <w:rsid w:val="00F34F1F"/>
    <w:rsid w:val="00F40AA5"/>
    <w:rsid w:val="00F55BD4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20D5"/>
    <w:rsid w:val="00FD3C91"/>
    <w:rsid w:val="00FD564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Bulavtseva</cp:lastModifiedBy>
  <cp:revision>49</cp:revision>
  <cp:lastPrinted>2022-09-20T12:22:00Z</cp:lastPrinted>
  <dcterms:created xsi:type="dcterms:W3CDTF">2022-06-16T09:40:00Z</dcterms:created>
  <dcterms:modified xsi:type="dcterms:W3CDTF">2022-09-29T07:57:00Z</dcterms:modified>
</cp:coreProperties>
</file>