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CF7A29" w:rsidRDefault="00717E1C" w:rsidP="007C4388">
      <w:pPr>
        <w:widowControl w:val="0"/>
        <w:ind w:firstLine="567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 Карелии проводится оценка земли</w:t>
      </w:r>
    </w:p>
    <w:p w:rsidR="007C4388" w:rsidRDefault="007C4388" w:rsidP="007C4388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717E1C" w:rsidRPr="00717E1C" w:rsidRDefault="00717E1C" w:rsidP="00717E1C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В 2022 году проводится государственная кадастровая оценка всех земельных участков, учтенных в Едином государственном реестре недвижимости на территории Республики Карелия. </w:t>
      </w:r>
    </w:p>
    <w:p w:rsidR="00717E1C" w:rsidRPr="00717E1C" w:rsidRDefault="00717E1C" w:rsidP="00717E1C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17E1C">
        <w:rPr>
          <w:rFonts w:ascii="Arial" w:hAnsi="Arial" w:cs="Arial"/>
          <w:sz w:val="23"/>
          <w:szCs w:val="23"/>
          <w:shd w:val="clear" w:color="auto" w:fill="FFFFFF"/>
        </w:rPr>
        <w:t>Кадастровая стоимость указанных объектов недвижимости определена  специализированным бюджетным учреждением ГБУ РК «Центр гос</w:t>
      </w:r>
      <w:r>
        <w:rPr>
          <w:rFonts w:ascii="Arial" w:hAnsi="Arial" w:cs="Arial"/>
          <w:sz w:val="23"/>
          <w:szCs w:val="23"/>
          <w:shd w:val="clear" w:color="auto" w:fill="FFFFFF"/>
        </w:rPr>
        <w:t>ударственной кадастровой оценки»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717E1C" w:rsidRPr="00717E1C" w:rsidRDefault="00717E1C" w:rsidP="00717E1C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Ознакомиться с проектом отчета можно на официальном сайте </w:t>
      </w:r>
      <w:proofErr w:type="spellStart"/>
      <w:r w:rsidRPr="00717E1C">
        <w:rPr>
          <w:rFonts w:ascii="Arial" w:hAnsi="Arial" w:cs="Arial"/>
          <w:sz w:val="23"/>
          <w:szCs w:val="23"/>
          <w:shd w:val="clear" w:color="auto" w:fill="FFFFFF"/>
        </w:rPr>
        <w:t>Росреестра</w:t>
      </w:r>
      <w:proofErr w:type="spellEnd"/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 в фонде данных государственной кадастровой оценки по адресу https://rosreestr.gov.ru/wps/portal/cc_ib_svedFDGKO</w:t>
      </w:r>
      <w:proofErr w:type="gramStart"/>
      <w:r w:rsidRPr="00717E1C">
        <w:rPr>
          <w:rFonts w:ascii="Arial" w:hAnsi="Arial" w:cs="Arial"/>
          <w:sz w:val="23"/>
          <w:szCs w:val="23"/>
          <w:shd w:val="clear" w:color="auto" w:fill="FFFFFF"/>
        </w:rPr>
        <w:t>А</w:t>
      </w:r>
      <w:proofErr w:type="gramEnd"/>
      <w:r w:rsidRPr="00717E1C">
        <w:rPr>
          <w:rFonts w:ascii="Arial" w:hAnsi="Arial" w:cs="Arial"/>
          <w:sz w:val="23"/>
          <w:szCs w:val="23"/>
          <w:shd w:val="clear" w:color="auto" w:fill="FFFFFF"/>
        </w:rPr>
        <w:t>, а также на сайте Центра кадастровой оценки по адресу https://www.cgko10.ru/.</w:t>
      </w:r>
    </w:p>
    <w:p w:rsidR="007C4388" w:rsidRPr="00717E1C" w:rsidRDefault="00717E1C" w:rsidP="00717E1C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Руководитель Карельского </w:t>
      </w:r>
      <w:proofErr w:type="spellStart"/>
      <w:r w:rsidRPr="00717E1C">
        <w:rPr>
          <w:rFonts w:ascii="Arial" w:hAnsi="Arial" w:cs="Arial"/>
          <w:sz w:val="23"/>
          <w:szCs w:val="23"/>
          <w:shd w:val="clear" w:color="auto" w:fill="FFFFFF"/>
        </w:rPr>
        <w:t>Росреестра</w:t>
      </w:r>
      <w:proofErr w:type="spellEnd"/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 Анна Кондратьева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 обратил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>а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 внимание, что актуализированная стоимость земельных участков, в том числе для целей налогообложения, будет применяться с 1 января 2023 года.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gramStart"/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В ближайшее время результаты определения кадастровой стоимости, содержащиеся в отчете об итогах государственной кадастровой оценки, 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>будут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 xml:space="preserve"> утверждены Министерством имущественных и земельных отношений Республики Карелия</w:t>
      </w:r>
      <w:r w:rsidRPr="00717E1C">
        <w:rPr>
          <w:rFonts w:ascii="Arial" w:hAnsi="Arial" w:cs="Arial"/>
          <w:sz w:val="23"/>
          <w:szCs w:val="23"/>
          <w:shd w:val="clear" w:color="auto" w:fill="FFFFFF"/>
        </w:rPr>
        <w:t>, затем переданы в установленном порядке для внесения сведений в ЕГРН.</w:t>
      </w:r>
      <w:proofErr w:type="gramEnd"/>
    </w:p>
    <w:p w:rsidR="00A605F4" w:rsidRDefault="00A605F4" w:rsidP="00DD0620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503C93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503C9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57" w:rsidRDefault="00832257" w:rsidP="00CB5FB6">
      <w:r>
        <w:separator/>
      </w:r>
    </w:p>
  </w:endnote>
  <w:endnote w:type="continuationSeparator" w:id="0">
    <w:p w:rsidR="00832257" w:rsidRDefault="0083225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57" w:rsidRDefault="00832257" w:rsidP="00CB5FB6">
      <w:r>
        <w:separator/>
      </w:r>
    </w:p>
  </w:footnote>
  <w:footnote w:type="continuationSeparator" w:id="0">
    <w:p w:rsidR="00832257" w:rsidRDefault="0083225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55AAE"/>
    <w:rsid w:val="00063115"/>
    <w:rsid w:val="00063253"/>
    <w:rsid w:val="000709A0"/>
    <w:rsid w:val="00071340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E660C"/>
    <w:rsid w:val="000F624E"/>
    <w:rsid w:val="000F738F"/>
    <w:rsid w:val="001037E8"/>
    <w:rsid w:val="00103F92"/>
    <w:rsid w:val="00107BAE"/>
    <w:rsid w:val="001102E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C1A90"/>
    <w:rsid w:val="004E2202"/>
    <w:rsid w:val="004E3A51"/>
    <w:rsid w:val="004F0FA9"/>
    <w:rsid w:val="004F268A"/>
    <w:rsid w:val="004F2B77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119BF"/>
    <w:rsid w:val="00713D51"/>
    <w:rsid w:val="00714949"/>
    <w:rsid w:val="00717E1C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00AF8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1F8A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9234B"/>
    <w:rsid w:val="00EA29B5"/>
    <w:rsid w:val="00EA5248"/>
    <w:rsid w:val="00EB39DD"/>
    <w:rsid w:val="00EB7170"/>
    <w:rsid w:val="00EE5F4F"/>
    <w:rsid w:val="00EF1976"/>
    <w:rsid w:val="00EF6D23"/>
    <w:rsid w:val="00F00B64"/>
    <w:rsid w:val="00F162F7"/>
    <w:rsid w:val="00F169FB"/>
    <w:rsid w:val="00F17235"/>
    <w:rsid w:val="00F23333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19</cp:revision>
  <cp:lastPrinted>2022-10-20T12:54:00Z</cp:lastPrinted>
  <dcterms:created xsi:type="dcterms:W3CDTF">2022-10-10T07:31:00Z</dcterms:created>
  <dcterms:modified xsi:type="dcterms:W3CDTF">2022-10-26T11:07:00Z</dcterms:modified>
</cp:coreProperties>
</file>