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51191" w:rsidRDefault="0050276E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50276E">
        <w:rPr>
          <w:rFonts w:ascii="Segoe UI" w:hAnsi="Segoe UI" w:cs="Segoe UI"/>
          <w:b/>
          <w:sz w:val="32"/>
          <w:szCs w:val="32"/>
        </w:rPr>
        <w:t>В Карелии проводится оценка объектов недвижимости</w:t>
      </w:r>
    </w:p>
    <w:p w:rsidR="0050276E" w:rsidRPr="00A51191" w:rsidRDefault="0050276E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21556" w:rsidRDefault="00321556" w:rsidP="0032155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321556">
        <w:rPr>
          <w:rFonts w:ascii="Segoe UI" w:hAnsi="Segoe UI" w:cs="Segoe UI"/>
          <w:szCs w:val="24"/>
          <w:shd w:val="clear" w:color="auto" w:fill="FFFFFF"/>
        </w:rPr>
        <w:t xml:space="preserve">В 2023 году на территории Республики Карелия проводится государственная кадастровая оценка всех зданий, помещений, сооружений, объектов незавершенного строительства, </w:t>
      </w:r>
      <w:proofErr w:type="spellStart"/>
      <w:r w:rsidRPr="00321556">
        <w:rPr>
          <w:rFonts w:ascii="Segoe UI" w:hAnsi="Segoe UI" w:cs="Segoe UI"/>
          <w:szCs w:val="24"/>
          <w:shd w:val="clear" w:color="auto" w:fill="FFFFFF"/>
        </w:rPr>
        <w:t>машино</w:t>
      </w:r>
      <w:proofErr w:type="spellEnd"/>
      <w:r w:rsidRPr="00321556">
        <w:rPr>
          <w:rFonts w:ascii="Segoe UI" w:hAnsi="Segoe UI" w:cs="Segoe UI"/>
          <w:szCs w:val="24"/>
          <w:shd w:val="clear" w:color="auto" w:fill="FFFFFF"/>
        </w:rPr>
        <w:t>-мест, учтенных в Едином государственном реестре недвижимости (далее – ЕГРН).</w:t>
      </w:r>
    </w:p>
    <w:p w:rsidR="00321556" w:rsidRDefault="00321556" w:rsidP="0032155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21556">
        <w:rPr>
          <w:rFonts w:ascii="Segoe UI" w:hAnsi="Segoe UI" w:cs="Segoe UI"/>
          <w:szCs w:val="24"/>
          <w:shd w:val="clear" w:color="auto" w:fill="FFFFFF"/>
        </w:rPr>
        <w:t>Кадастровая стоимость указанных объектов недвижимости определена специализированным бюджетным учреждением ГБУ РК «Центр госуд</w:t>
      </w:r>
      <w:r>
        <w:rPr>
          <w:rFonts w:ascii="Segoe UI" w:hAnsi="Segoe UI" w:cs="Segoe UI"/>
          <w:szCs w:val="24"/>
          <w:shd w:val="clear" w:color="auto" w:fill="FFFFFF"/>
        </w:rPr>
        <w:t>арственной кадастровой оценки».</w:t>
      </w:r>
    </w:p>
    <w:p w:rsidR="00321556" w:rsidRDefault="00321556" w:rsidP="0032155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21556">
        <w:rPr>
          <w:rFonts w:ascii="Segoe UI" w:hAnsi="Segoe UI" w:cs="Segoe UI"/>
          <w:szCs w:val="24"/>
          <w:shd w:val="clear" w:color="auto" w:fill="FFFFFF"/>
        </w:rPr>
        <w:t xml:space="preserve">Ознакомиться с проектом отчета можно на официальном сайте </w:t>
      </w:r>
      <w:proofErr w:type="spellStart"/>
      <w:r w:rsidRPr="00321556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321556">
        <w:rPr>
          <w:rFonts w:ascii="Segoe UI" w:hAnsi="Segoe UI" w:cs="Segoe UI"/>
          <w:szCs w:val="24"/>
          <w:shd w:val="clear" w:color="auto" w:fill="FFFFFF"/>
        </w:rPr>
        <w:t xml:space="preserve"> в фонде данных государственной кадастровой оценки по адресу </w:t>
      </w:r>
      <w:hyperlink r:id="rId7" w:tgtFrame="_blank" w:history="1">
        <w:r w:rsidRPr="00321556">
          <w:rPr>
            <w:rStyle w:val="a9"/>
            <w:rFonts w:ascii="Segoe UI" w:hAnsi="Segoe UI" w:cs="Segoe UI"/>
            <w:szCs w:val="24"/>
            <w:shd w:val="clear" w:color="auto" w:fill="FFFFFF"/>
          </w:rPr>
          <w:t>https://rosreestr.gov.ru/wps/portal/cc_ib_svedFDGKOА</w:t>
        </w:r>
      </w:hyperlink>
      <w:r w:rsidRPr="00321556">
        <w:rPr>
          <w:rFonts w:ascii="Segoe UI" w:hAnsi="Segoe UI" w:cs="Segoe UI"/>
          <w:szCs w:val="24"/>
          <w:shd w:val="clear" w:color="auto" w:fill="FFFFFF"/>
        </w:rPr>
        <w:t>, а также на сайте Центра кадастровой оценки по адресу </w:t>
      </w:r>
      <w:hyperlink r:id="rId8" w:tgtFrame="_blank" w:history="1">
        <w:r w:rsidRPr="00321556">
          <w:rPr>
            <w:rStyle w:val="a9"/>
            <w:rFonts w:ascii="Segoe UI" w:hAnsi="Segoe UI" w:cs="Segoe UI"/>
            <w:szCs w:val="24"/>
            <w:shd w:val="clear" w:color="auto" w:fill="FFFFFF"/>
          </w:rPr>
          <w:t>https://www.cgko10.ru/</w:t>
        </w:r>
      </w:hyperlink>
      <w:r w:rsidRPr="00321556">
        <w:rPr>
          <w:rFonts w:ascii="Segoe UI" w:hAnsi="Segoe UI" w:cs="Segoe UI"/>
          <w:szCs w:val="24"/>
          <w:shd w:val="clear" w:color="auto" w:fill="FFFFFF"/>
        </w:rPr>
        <w:t>. Замечания к проекту отчета прини</w:t>
      </w:r>
      <w:r>
        <w:rPr>
          <w:rFonts w:ascii="Segoe UI" w:hAnsi="Segoe UI" w:cs="Segoe UI"/>
          <w:szCs w:val="24"/>
          <w:shd w:val="clear" w:color="auto" w:fill="FFFFFF"/>
        </w:rPr>
        <w:t>мались до 17 октября 2023 года.</w:t>
      </w:r>
    </w:p>
    <w:p w:rsidR="00321556" w:rsidRPr="00321556" w:rsidRDefault="00321556" w:rsidP="0032155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21556">
        <w:rPr>
          <w:rFonts w:ascii="Segoe UI" w:hAnsi="Segoe UI" w:cs="Segoe UI"/>
          <w:szCs w:val="24"/>
          <w:shd w:val="clear" w:color="auto" w:fill="FFFFFF"/>
        </w:rPr>
        <w:t xml:space="preserve">Руководитель Карельского </w:t>
      </w:r>
      <w:proofErr w:type="spellStart"/>
      <w:r w:rsidRPr="00321556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321556">
        <w:rPr>
          <w:rFonts w:ascii="Segoe UI" w:hAnsi="Segoe UI" w:cs="Segoe UI"/>
          <w:szCs w:val="24"/>
          <w:shd w:val="clear" w:color="auto" w:fill="FFFFFF"/>
        </w:rPr>
        <w:t> </w:t>
      </w:r>
      <w:hyperlink r:id="rId9" w:history="1">
        <w:r w:rsidRPr="00321556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Pr="00321556">
        <w:rPr>
          <w:rFonts w:ascii="Segoe UI" w:hAnsi="Segoe UI" w:cs="Segoe UI"/>
          <w:szCs w:val="24"/>
          <w:shd w:val="clear" w:color="auto" w:fill="FFFFFF"/>
        </w:rPr>
        <w:t> отметила, что актуализированная стоимость объектов недвижимости, в том числе для целей налогообложения, будет применяться с 1 января 2024 года. В ближайшее время результаты определения кадастровой стоим</w:t>
      </w:r>
      <w:bookmarkStart w:id="0" w:name="_GoBack"/>
      <w:bookmarkEnd w:id="0"/>
      <w:r w:rsidRPr="00321556">
        <w:rPr>
          <w:rFonts w:ascii="Segoe UI" w:hAnsi="Segoe UI" w:cs="Segoe UI"/>
          <w:szCs w:val="24"/>
          <w:shd w:val="clear" w:color="auto" w:fill="FFFFFF"/>
        </w:rPr>
        <w:t>ости, содержащиеся в отчете об итогах государственной кадастровой оценки, будут утверждены Министерством имущественных и земельных отношений Республики Карелия, затем переданы в установленном порядке для внесения сведений в ЕГРН</w:t>
      </w:r>
      <w:r>
        <w:rPr>
          <w:rFonts w:ascii="Segoe UI" w:hAnsi="Segoe UI" w:cs="Segoe UI"/>
          <w:szCs w:val="24"/>
          <w:shd w:val="clear" w:color="auto" w:fill="FFFFFF"/>
        </w:rPr>
        <w:t>.</w:t>
      </w:r>
    </w:p>
    <w:p w:rsidR="00321556" w:rsidRDefault="00321556" w:rsidP="00321556">
      <w:pPr>
        <w:widowControl w:val="0"/>
        <w:ind w:firstLine="567"/>
        <w:jc w:val="right"/>
        <w:outlineLvl w:val="0"/>
        <w:rPr>
          <w:rFonts w:ascii="Arial" w:hAnsi="Arial" w:cs="Arial"/>
          <w:sz w:val="20"/>
          <w:shd w:val="clear" w:color="auto" w:fill="FFFFFF"/>
        </w:rPr>
      </w:pPr>
    </w:p>
    <w:p w:rsidR="00321556" w:rsidRDefault="00321556" w:rsidP="00321556">
      <w:pPr>
        <w:widowControl w:val="0"/>
        <w:ind w:firstLine="567"/>
        <w:jc w:val="right"/>
        <w:outlineLvl w:val="0"/>
        <w:rPr>
          <w:rFonts w:ascii="Arial" w:hAnsi="Arial" w:cs="Arial"/>
          <w:sz w:val="20"/>
          <w:shd w:val="clear" w:color="auto" w:fill="FFFFFF"/>
        </w:rPr>
      </w:pPr>
    </w:p>
    <w:p w:rsidR="0024498E" w:rsidRPr="0024498E" w:rsidRDefault="0024498E" w:rsidP="0032155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8F3559" w:rsidP="0074559D">
      <w:pPr>
        <w:ind w:firstLine="567"/>
        <w:jc w:val="right"/>
        <w:outlineLvl w:val="0"/>
      </w:pP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1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F3559" w:rsidP="0024498E">
      <w:pPr>
        <w:autoSpaceDE w:val="0"/>
      </w:pPr>
      <w:hyperlink r:id="rId12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>185910, г. Петрозаводск, ул. Красная, д. 31</w:t>
      </w:r>
    </w:p>
    <w:sectPr w:rsidR="0024498E" w:rsidRPr="0024498E" w:rsidSect="009D3EA4">
      <w:headerReference w:type="default" r:id="rId13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59" w:rsidRDefault="008F3559" w:rsidP="00CB5FB6">
      <w:r>
        <w:separator/>
      </w:r>
    </w:p>
  </w:endnote>
  <w:endnote w:type="continuationSeparator" w:id="0">
    <w:p w:rsidR="008F3559" w:rsidRDefault="008F3559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59" w:rsidRDefault="008F3559" w:rsidP="00CB5FB6">
      <w:r>
        <w:separator/>
      </w:r>
    </w:p>
  </w:footnote>
  <w:footnote w:type="continuationSeparator" w:id="0">
    <w:p w:rsidR="008F3559" w:rsidRDefault="008F3559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13E4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556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069F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76E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8F3559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1191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0B26-C79B-4876-999A-70FA134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cgko10.ru%2F&amp;post=-50675812_7906&amp;cc_key=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rosreestr.gov.ru%2Fwps%2Fportal%2Fcc_ib_svedFDGKO%C0&amp;post=-50675812_7906&amp;cc_key=" TargetMode="External"/><Relationship Id="rId12" Type="http://schemas.openxmlformats.org/officeDocument/2006/relationships/hyperlink" Target="mailto:A.Vorobeva@r10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A0%D0%BE%D1%81%D1%80%D0%B5%D0%B5%D1%81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nna.kondratiev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38</cp:revision>
  <cp:lastPrinted>2023-01-17T13:41:00Z</cp:lastPrinted>
  <dcterms:created xsi:type="dcterms:W3CDTF">2023-06-13T09:29:00Z</dcterms:created>
  <dcterms:modified xsi:type="dcterms:W3CDTF">2023-11-09T08:17:00Z</dcterms:modified>
</cp:coreProperties>
</file>