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1" w:rsidRPr="001171E5" w:rsidRDefault="00237B41" w:rsidP="0068237A">
      <w:pPr>
        <w:jc w:val="center"/>
        <w:rPr>
          <w:rFonts w:ascii="Segoe UI" w:hAnsi="Segoe UI" w:cs="Segoe UI"/>
          <w:b/>
          <w:sz w:val="32"/>
          <w:szCs w:val="32"/>
        </w:rPr>
      </w:pPr>
      <w:r w:rsidRPr="001171E5">
        <w:rPr>
          <w:rFonts w:ascii="Segoe UI" w:hAnsi="Segoe UI" w:cs="Segoe UI"/>
          <w:b/>
          <w:sz w:val="32"/>
          <w:szCs w:val="32"/>
        </w:rPr>
        <w:t>Внесение в ЕГРН сведений о ранее учтенных объектах недвижимости</w:t>
      </w:r>
    </w:p>
    <w:p w:rsidR="003611D7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>Ранее учтенные объекты недвижимости - это объекты, в отношении которых был осуществлен технический учет или государственный учет до 1 марта 2008 года, а также объекты, государственный кадастровый учет которых не осуществлен, но права на которые зарегистрированы в Едином государственном реестре недвижимости (ЕГРН) и не прекращены в установленном законом порядке.</w:t>
      </w:r>
      <w:r w:rsidR="003611D7">
        <w:rPr>
          <w:rFonts w:ascii="Segoe UI" w:hAnsi="Segoe UI" w:cs="Segoe UI"/>
          <w:sz w:val="24"/>
          <w:szCs w:val="24"/>
        </w:rPr>
        <w:t xml:space="preserve"> Также к ранее учтенным объектам относятся объекты</w:t>
      </w:r>
      <w:r w:rsidR="003611D7" w:rsidRPr="001171E5">
        <w:rPr>
          <w:rFonts w:ascii="Segoe UI" w:hAnsi="Segoe UI" w:cs="Segoe UI"/>
          <w:sz w:val="24"/>
          <w:szCs w:val="24"/>
        </w:rPr>
        <w:t>,</w:t>
      </w:r>
      <w:r w:rsidR="003611D7">
        <w:rPr>
          <w:rFonts w:ascii="Segoe UI" w:hAnsi="Segoe UI" w:cs="Segoe UI"/>
          <w:sz w:val="24"/>
          <w:szCs w:val="24"/>
        </w:rPr>
        <w:t xml:space="preserve"> право на которые возникло до 31 января 1998 года.</w:t>
      </w:r>
      <w:r w:rsidR="003611D7" w:rsidRPr="003611D7">
        <w:rPr>
          <w:rFonts w:ascii="Segoe UI" w:hAnsi="Segoe UI" w:cs="Segoe UI"/>
          <w:sz w:val="24"/>
          <w:szCs w:val="24"/>
        </w:rPr>
        <w:t xml:space="preserve"> </w:t>
      </w:r>
    </w:p>
    <w:p w:rsidR="0068237A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 xml:space="preserve">В случае отсутствия в ЕГРН сведений о ранее учтенном объекте недвижимости внести в ЕГРН сведения можно на основании заявления заинтересованного лица о внесении сведений в ЕГРН о ранее учтенном объекте недвижимости. </w:t>
      </w:r>
      <w:r w:rsidR="0068237A" w:rsidRPr="001171E5">
        <w:rPr>
          <w:rFonts w:ascii="Segoe UI" w:hAnsi="Segoe UI" w:cs="Segoe UI"/>
          <w:sz w:val="24"/>
          <w:szCs w:val="24"/>
        </w:rPr>
        <w:t>Стоит отметить, что если с заявлением обратился правообладатель объекта недвижимости,</w:t>
      </w:r>
      <w:r w:rsidR="0068237A">
        <w:rPr>
          <w:rFonts w:ascii="Segoe UI" w:hAnsi="Segoe UI" w:cs="Segoe UI"/>
          <w:sz w:val="24"/>
          <w:szCs w:val="24"/>
        </w:rPr>
        <w:t xml:space="preserve"> право которого возникло до 31 января 1998 года,</w:t>
      </w:r>
      <w:r w:rsidR="0068237A" w:rsidRPr="001171E5">
        <w:rPr>
          <w:rFonts w:ascii="Segoe UI" w:hAnsi="Segoe UI" w:cs="Segoe UI"/>
          <w:sz w:val="24"/>
          <w:szCs w:val="24"/>
        </w:rPr>
        <w:t xml:space="preserve"> то одновременно подается заявление о государственной регистрации прав.</w:t>
      </w:r>
      <w:r w:rsidR="0068237A">
        <w:rPr>
          <w:rFonts w:ascii="Segoe UI" w:hAnsi="Segoe UI" w:cs="Segoe UI"/>
          <w:sz w:val="24"/>
          <w:szCs w:val="24"/>
        </w:rPr>
        <w:t xml:space="preserve"> </w:t>
      </w:r>
    </w:p>
    <w:p w:rsidR="00237B41" w:rsidRPr="001171E5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>Внесение сведений о ранее учтенном объекте недвижимости осуществляется без взимания государственной пошлины. Для этого заявителю нужно обратиться в МФЦ. Заявитель может представить документы на ранее учтенный объект недвижимости по собственной инициативе. Все документы, представленные в целях внесения сведений о ранее учтенном объекте недвижимости в ЕГРН, должны отвечать требованиям, установленным законодательством и действовавшим в месте издания документа на момент его издания.</w:t>
      </w:r>
    </w:p>
    <w:p w:rsidR="00237B41" w:rsidRPr="001171E5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>При отсутствии таких документов филиал Кадастровой палаты самостоятельно запросит такие документы у уполномоченных органов в срок не позднее одного рабочего дня с даты регистрации Заявления. Филиал Кадастровой палаты также произведет запрос в уполномоченные органы, если в представленных документах отсутствуют необходимые для внесения в ЕГРН сведения о ранее учтенном объекте недвижимости, например, отсутствует площадь объекта или на акте органа государственной власти или органа местного самоуправления отсутствует оттиск печати.</w:t>
      </w:r>
    </w:p>
    <w:p w:rsidR="00237B41" w:rsidRPr="001171E5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 xml:space="preserve">Сведения о ранее учтенном объекте недвижимости вносятся в ЕГРН в течение 5 рабочих дней со дня получения заявления. Во внесении сведений о ранее учтенном объекте недвижимости может быть отказано, если такие сведения уже содержатся в ЕГРН, уполномоченные органы ответили об отсутствии у них необходимых документов </w:t>
      </w:r>
      <w:r w:rsidRPr="001171E5">
        <w:rPr>
          <w:rFonts w:ascii="Segoe UI" w:hAnsi="Segoe UI" w:cs="Segoe UI"/>
          <w:sz w:val="24"/>
          <w:szCs w:val="24"/>
        </w:rPr>
        <w:lastRenderedPageBreak/>
        <w:t>и сведений или органы не успели предоставить необходимые сведения, до окончания срока рассмотрения заявления. Однако в последнем случае после получения необходимых документов филиал Кадастровой палаты самостоятельно зарегистрирует заявление и после внесения сведений в ЕГРН об объекте недвижимости заявителю будет направлена выписка на объект недвижимости.</w:t>
      </w:r>
    </w:p>
    <w:p w:rsidR="00237B41" w:rsidRPr="001171E5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>Запрос в компетентные органы направляется не только в случае получения заявления, но и при получении филиалом Кадастровой палаты запроса о предоставлении сведений, содержащихся в ЕГРН, если в ЕГРН будут отсутствовать сведения о запрашиваемом объекте недвижимости. После пол</w:t>
      </w:r>
      <w:bookmarkStart w:id="0" w:name="_GoBack"/>
      <w:bookmarkEnd w:id="0"/>
      <w:r w:rsidRPr="001171E5">
        <w:rPr>
          <w:rFonts w:ascii="Segoe UI" w:hAnsi="Segoe UI" w:cs="Segoe UI"/>
          <w:sz w:val="24"/>
          <w:szCs w:val="24"/>
        </w:rPr>
        <w:t>учения ответа от органа сведения о ранее учтенном объекте недвижимости будут также внесены в ЕГРН</w:t>
      </w:r>
      <w:r w:rsidR="000959B6">
        <w:rPr>
          <w:rFonts w:ascii="Segoe UI" w:hAnsi="Segoe UI" w:cs="Segoe UI"/>
          <w:sz w:val="24"/>
          <w:szCs w:val="24"/>
        </w:rPr>
        <w:t>,</w:t>
      </w:r>
      <w:r w:rsidRPr="001171E5">
        <w:rPr>
          <w:rFonts w:ascii="Segoe UI" w:hAnsi="Segoe UI" w:cs="Segoe UI"/>
          <w:sz w:val="24"/>
          <w:szCs w:val="24"/>
        </w:rPr>
        <w:t xml:space="preserve"> и заявителю будет бесплатно направлена выписка на такой объект недвижимости.</w:t>
      </w:r>
    </w:p>
    <w:p w:rsidR="00237B41" w:rsidRPr="001171E5" w:rsidRDefault="00237B41" w:rsidP="0068237A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1171E5">
        <w:rPr>
          <w:rFonts w:ascii="Segoe UI" w:hAnsi="Segoe UI" w:cs="Segoe UI"/>
          <w:sz w:val="24"/>
          <w:szCs w:val="24"/>
        </w:rPr>
        <w:t>Федеральным законом от 30.12.2021 № 478-ФЗ «О внесении изменений в отдельные законодательные акты Российской Федерации» предусмотрено, что после 1 марта 2026 года внесение в ЕГРН сведений о ранее учтенном земельном участке будет осуществляться на основании документа, устанавливающего или подтверждающего право на такой земельный участок, а также межевого плана, подготовленного кадастровым инженером.</w:t>
      </w:r>
    </w:p>
    <w:p w:rsidR="005B06FD" w:rsidRDefault="005B06FD" w:rsidP="0068237A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5B06FD" w:rsidRDefault="005B06FD" w:rsidP="0068237A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 w:rsidRPr="00932ACC">
        <w:rPr>
          <w:rFonts w:ascii="Segoe UI" w:eastAsia="Calibri" w:hAnsi="Segoe UI" w:cs="Segoe UI"/>
        </w:rPr>
        <w:t xml:space="preserve">филиала </w:t>
      </w:r>
      <w:r>
        <w:rPr>
          <w:rFonts w:ascii="Segoe UI" w:eastAsia="Calibri" w:hAnsi="Segoe UI" w:cs="Segoe UI"/>
        </w:rPr>
        <w:t xml:space="preserve">ФГБУ «ФКП Росреестра» </w:t>
      </w:r>
      <w:r w:rsidRPr="00932ACC">
        <w:rPr>
          <w:rFonts w:ascii="Segoe UI" w:eastAsia="Calibri" w:hAnsi="Segoe UI" w:cs="Segoe UI"/>
        </w:rPr>
        <w:t>по Республике Карелия</w:t>
      </w:r>
    </w:p>
    <w:p w:rsidR="008865D7" w:rsidRDefault="003614AB" w:rsidP="0068237A">
      <w:pPr>
        <w:shd w:val="clear" w:color="auto" w:fill="FFFFFF"/>
        <w:spacing w:after="0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hyperlink r:id="rId6" w:history="1"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#Кадастровая</w:t>
        </w:r>
      </w:hyperlink>
      <w:r w:rsidR="005B06FD" w:rsidRPr="00932ACC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</w:t>
      </w:r>
      <w:r w:rsidR="005B06FD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r w:rsidR="005B06F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/>
    </w:p>
    <w:p w:rsidR="003D0908" w:rsidRPr="004B70AE" w:rsidRDefault="003D0908" w:rsidP="0068237A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D0908" w:rsidRPr="003854AC" w:rsidRDefault="003D0908" w:rsidP="0068237A">
      <w:pPr>
        <w:pStyle w:val="ConsPlusNormal"/>
        <w:pBdr>
          <w:bottom w:val="single" w:sz="12" w:space="1" w:color="auto"/>
        </w:pBdr>
        <w:spacing w:line="276" w:lineRule="auto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68237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68237A">
      <w:pPr>
        <w:shd w:val="clear" w:color="auto" w:fill="FFFFFF"/>
        <w:spacing w:after="0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68237A">
      <w:pPr>
        <w:autoSpaceDE w:val="0"/>
        <w:autoSpaceDN w:val="0"/>
        <w:adjustRightInd w:val="0"/>
        <w:spacing w:after="0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68237A">
      <w:pPr>
        <w:autoSpaceDE w:val="0"/>
        <w:autoSpaceDN w:val="0"/>
        <w:adjustRightInd w:val="0"/>
        <w:spacing w:after="0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68237A">
      <w:pPr>
        <w:autoSpaceDE w:val="0"/>
        <w:autoSpaceDN w:val="0"/>
        <w:adjustRightInd w:val="0"/>
        <w:spacing w:after="0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FD" w:rsidRDefault="00D92BFD" w:rsidP="00EB026A">
      <w:pPr>
        <w:spacing w:after="0" w:line="240" w:lineRule="auto"/>
      </w:pPr>
      <w:r>
        <w:separator/>
      </w:r>
    </w:p>
  </w:endnote>
  <w:endnote w:type="continuationSeparator" w:id="0">
    <w:p w:rsidR="00D92BFD" w:rsidRDefault="00D92BFD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FD" w:rsidRDefault="00D92BFD" w:rsidP="00EB026A">
      <w:pPr>
        <w:spacing w:after="0" w:line="240" w:lineRule="auto"/>
      </w:pPr>
      <w:r>
        <w:separator/>
      </w:r>
    </w:p>
  </w:footnote>
  <w:footnote w:type="continuationSeparator" w:id="0">
    <w:p w:rsidR="00D92BFD" w:rsidRDefault="00D92BFD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237B41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72BEA"/>
    <w:rsid w:val="00095099"/>
    <w:rsid w:val="000959B6"/>
    <w:rsid w:val="000B0455"/>
    <w:rsid w:val="000C1FC4"/>
    <w:rsid w:val="000F5463"/>
    <w:rsid w:val="00111EC3"/>
    <w:rsid w:val="00114B72"/>
    <w:rsid w:val="0011680F"/>
    <w:rsid w:val="001171E5"/>
    <w:rsid w:val="0015105A"/>
    <w:rsid w:val="001666C7"/>
    <w:rsid w:val="00174854"/>
    <w:rsid w:val="00182333"/>
    <w:rsid w:val="001964A9"/>
    <w:rsid w:val="001D1DFC"/>
    <w:rsid w:val="001F05E3"/>
    <w:rsid w:val="00205252"/>
    <w:rsid w:val="0021408E"/>
    <w:rsid w:val="00217ACC"/>
    <w:rsid w:val="00232873"/>
    <w:rsid w:val="0023613D"/>
    <w:rsid w:val="00237B41"/>
    <w:rsid w:val="00251241"/>
    <w:rsid w:val="00262566"/>
    <w:rsid w:val="00271D96"/>
    <w:rsid w:val="002755C0"/>
    <w:rsid w:val="00281960"/>
    <w:rsid w:val="00285ED8"/>
    <w:rsid w:val="00295C11"/>
    <w:rsid w:val="00295CC9"/>
    <w:rsid w:val="002A0CF0"/>
    <w:rsid w:val="002E412F"/>
    <w:rsid w:val="00304957"/>
    <w:rsid w:val="0031138C"/>
    <w:rsid w:val="00315EA3"/>
    <w:rsid w:val="003260AA"/>
    <w:rsid w:val="00331A73"/>
    <w:rsid w:val="0033304D"/>
    <w:rsid w:val="003539C8"/>
    <w:rsid w:val="003611D7"/>
    <w:rsid w:val="003614AB"/>
    <w:rsid w:val="00384340"/>
    <w:rsid w:val="003C3359"/>
    <w:rsid w:val="003D0908"/>
    <w:rsid w:val="00401D9B"/>
    <w:rsid w:val="00404A40"/>
    <w:rsid w:val="00414B64"/>
    <w:rsid w:val="004349D4"/>
    <w:rsid w:val="004839A9"/>
    <w:rsid w:val="004942B8"/>
    <w:rsid w:val="004D4A91"/>
    <w:rsid w:val="004E7217"/>
    <w:rsid w:val="004E77F4"/>
    <w:rsid w:val="00506561"/>
    <w:rsid w:val="005555CC"/>
    <w:rsid w:val="005670D0"/>
    <w:rsid w:val="005774D0"/>
    <w:rsid w:val="005B06FD"/>
    <w:rsid w:val="005C0D53"/>
    <w:rsid w:val="005E7B89"/>
    <w:rsid w:val="006115CF"/>
    <w:rsid w:val="00617F6A"/>
    <w:rsid w:val="0063188F"/>
    <w:rsid w:val="00641FBF"/>
    <w:rsid w:val="00650837"/>
    <w:rsid w:val="00662351"/>
    <w:rsid w:val="00671765"/>
    <w:rsid w:val="0068237A"/>
    <w:rsid w:val="006962FA"/>
    <w:rsid w:val="006C1729"/>
    <w:rsid w:val="00707FCC"/>
    <w:rsid w:val="0071046A"/>
    <w:rsid w:val="00715B79"/>
    <w:rsid w:val="007710F6"/>
    <w:rsid w:val="007A50EE"/>
    <w:rsid w:val="007F57A8"/>
    <w:rsid w:val="007F61E6"/>
    <w:rsid w:val="00816704"/>
    <w:rsid w:val="00844FF2"/>
    <w:rsid w:val="00873D1C"/>
    <w:rsid w:val="008865D7"/>
    <w:rsid w:val="00932ACC"/>
    <w:rsid w:val="009528BE"/>
    <w:rsid w:val="00954DAC"/>
    <w:rsid w:val="00962340"/>
    <w:rsid w:val="00975F7A"/>
    <w:rsid w:val="00984376"/>
    <w:rsid w:val="009B3106"/>
    <w:rsid w:val="009C0CC6"/>
    <w:rsid w:val="009D299D"/>
    <w:rsid w:val="009E0B88"/>
    <w:rsid w:val="00A15D16"/>
    <w:rsid w:val="00A21E4F"/>
    <w:rsid w:val="00A259A2"/>
    <w:rsid w:val="00A42CA5"/>
    <w:rsid w:val="00A76170"/>
    <w:rsid w:val="00A81BBD"/>
    <w:rsid w:val="00AC7E7B"/>
    <w:rsid w:val="00AD41A8"/>
    <w:rsid w:val="00B15566"/>
    <w:rsid w:val="00B21F74"/>
    <w:rsid w:val="00B2468F"/>
    <w:rsid w:val="00B41FEE"/>
    <w:rsid w:val="00B6129A"/>
    <w:rsid w:val="00B85918"/>
    <w:rsid w:val="00BC3205"/>
    <w:rsid w:val="00BE6DD4"/>
    <w:rsid w:val="00BF1B71"/>
    <w:rsid w:val="00C80962"/>
    <w:rsid w:val="00C9197B"/>
    <w:rsid w:val="00C92616"/>
    <w:rsid w:val="00CA0F58"/>
    <w:rsid w:val="00CD2E8E"/>
    <w:rsid w:val="00CF249F"/>
    <w:rsid w:val="00CF58BB"/>
    <w:rsid w:val="00D10F63"/>
    <w:rsid w:val="00D76C24"/>
    <w:rsid w:val="00D92BFD"/>
    <w:rsid w:val="00DD0154"/>
    <w:rsid w:val="00DD1099"/>
    <w:rsid w:val="00DD1630"/>
    <w:rsid w:val="00DD6B7E"/>
    <w:rsid w:val="00E04D89"/>
    <w:rsid w:val="00E613D0"/>
    <w:rsid w:val="00E755F2"/>
    <w:rsid w:val="00E97263"/>
    <w:rsid w:val="00E97EB9"/>
    <w:rsid w:val="00EA36EC"/>
    <w:rsid w:val="00EB026A"/>
    <w:rsid w:val="00ED3EE4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n.teplova</cp:lastModifiedBy>
  <cp:revision>6</cp:revision>
  <cp:lastPrinted>2021-11-11T06:45:00Z</cp:lastPrinted>
  <dcterms:created xsi:type="dcterms:W3CDTF">2022-03-29T09:20:00Z</dcterms:created>
  <dcterms:modified xsi:type="dcterms:W3CDTF">2022-04-26T14:36:00Z</dcterms:modified>
</cp:coreProperties>
</file>